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C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5EF" w:rsidRPr="008C45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Ліквідація несанкціонованих звалищ ручним та механізованим способами, видалення опалого листя (</w:t>
      </w:r>
      <w:proofErr w:type="spellStart"/>
      <w:r w:rsidR="008C45EF" w:rsidRPr="008C45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8C45EF" w:rsidRPr="008C45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021:2015 (90510000-5) - утилізація с</w:t>
      </w:r>
      <w:r w:rsidR="0029132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міття та поводження зі сміттям) </w:t>
      </w:r>
    </w:p>
    <w:p w:rsidR="008C45EF" w:rsidRPr="008C45EF" w:rsidRDefault="008C45EF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426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8C45EF" w:rsidRPr="008C45EF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5 394 205,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00 грн.</w:t>
      </w:r>
    </w:p>
    <w:p w:rsidR="008C45EF" w:rsidRPr="008C45EF" w:rsidRDefault="008C45EF" w:rsidP="008C45E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8C45EF" w:rsidRDefault="00764656" w:rsidP="008C45EF">
      <w:pPr>
        <w:pStyle w:val="a4"/>
        <w:ind w:firstLine="426"/>
        <w:jc w:val="both"/>
        <w:rPr>
          <w:color w:val="000000"/>
          <w:lang w:val="uk-UA"/>
        </w:rPr>
      </w:pPr>
      <w:r w:rsidRPr="008C45EF">
        <w:rPr>
          <w:b/>
          <w:lang w:val="uk-UA"/>
        </w:rPr>
        <w:t>Технічні та якісні характеристики предмета закупі</w:t>
      </w:r>
      <w:r w:rsidRPr="008C45EF">
        <w:rPr>
          <w:lang w:val="uk-UA"/>
        </w:rPr>
        <w:t>в</w:t>
      </w:r>
      <w:r w:rsidRPr="008C45EF">
        <w:rPr>
          <w:b/>
          <w:lang w:val="uk-UA"/>
        </w:rPr>
        <w:t>лі</w:t>
      </w:r>
      <w:r w:rsidRPr="008C45EF">
        <w:rPr>
          <w:lang w:val="uk-UA"/>
        </w:rPr>
        <w:t xml:space="preserve"> </w:t>
      </w:r>
      <w:r w:rsidR="008C45EF" w:rsidRPr="008C45EF">
        <w:rPr>
          <w:lang w:val="uk-UA"/>
        </w:rPr>
        <w:t xml:space="preserve">розроблені </w:t>
      </w:r>
      <w:r w:rsidR="008C45EF" w:rsidRPr="00FB3457">
        <w:rPr>
          <w:color w:val="000000"/>
          <w:lang w:val="uk-UA"/>
        </w:rPr>
        <w:t xml:space="preserve">відповідно до встановлених стандартів, норм і правил з додержанням Законів України </w:t>
      </w:r>
      <w:proofErr w:type="spellStart"/>
      <w:r w:rsidR="008C45EF" w:rsidRPr="00FB3457">
        <w:rPr>
          <w:color w:val="000000"/>
          <w:lang w:val="uk-UA"/>
        </w:rPr>
        <w:t>“Про</w:t>
      </w:r>
      <w:proofErr w:type="spellEnd"/>
      <w:r w:rsidR="008C45EF" w:rsidRPr="00FB3457">
        <w:rPr>
          <w:color w:val="000000"/>
          <w:lang w:val="uk-UA"/>
        </w:rPr>
        <w:t xml:space="preserve"> </w:t>
      </w:r>
      <w:proofErr w:type="spellStart"/>
      <w:r w:rsidR="008C45EF" w:rsidRPr="00FB3457">
        <w:rPr>
          <w:color w:val="000000"/>
          <w:lang w:val="uk-UA"/>
        </w:rPr>
        <w:t>відходи”</w:t>
      </w:r>
      <w:proofErr w:type="spellEnd"/>
      <w:r w:rsidR="008C45EF" w:rsidRPr="00FB3457">
        <w:rPr>
          <w:color w:val="000000"/>
          <w:lang w:val="uk-UA"/>
        </w:rPr>
        <w:t xml:space="preserve">, </w:t>
      </w:r>
      <w:proofErr w:type="spellStart"/>
      <w:r w:rsidR="008C45EF" w:rsidRPr="00FB3457">
        <w:rPr>
          <w:color w:val="000000"/>
          <w:lang w:val="uk-UA"/>
        </w:rPr>
        <w:t>“Про</w:t>
      </w:r>
      <w:proofErr w:type="spellEnd"/>
      <w:r w:rsidR="008C45EF" w:rsidRPr="00FB3457">
        <w:rPr>
          <w:color w:val="000000"/>
          <w:lang w:val="uk-UA"/>
        </w:rPr>
        <w:t xml:space="preserve"> благоустрій населених </w:t>
      </w:r>
      <w:proofErr w:type="spellStart"/>
      <w:r w:rsidR="008C45EF" w:rsidRPr="00FB3457">
        <w:rPr>
          <w:color w:val="000000"/>
          <w:lang w:val="uk-UA"/>
        </w:rPr>
        <w:t>пунктів”</w:t>
      </w:r>
      <w:proofErr w:type="spellEnd"/>
      <w:r w:rsidR="008C45EF" w:rsidRPr="00FB3457">
        <w:rPr>
          <w:color w:val="000000"/>
          <w:lang w:val="uk-UA"/>
        </w:rPr>
        <w:t xml:space="preserve">, </w:t>
      </w:r>
      <w:proofErr w:type="spellStart"/>
      <w:r w:rsidR="008C45EF" w:rsidRPr="00FB3457">
        <w:rPr>
          <w:color w:val="000000"/>
          <w:lang w:val="uk-UA"/>
        </w:rPr>
        <w:t>“Про</w:t>
      </w:r>
      <w:proofErr w:type="spellEnd"/>
      <w:r w:rsidR="008C45EF" w:rsidRPr="00FB3457">
        <w:rPr>
          <w:color w:val="000000"/>
          <w:lang w:val="uk-UA"/>
        </w:rPr>
        <w:t xml:space="preserve"> охорону навколишнього природного </w:t>
      </w:r>
      <w:proofErr w:type="spellStart"/>
      <w:r w:rsidR="008C45EF" w:rsidRPr="00FB3457">
        <w:rPr>
          <w:color w:val="000000"/>
          <w:lang w:val="uk-UA"/>
        </w:rPr>
        <w:t>середовища”</w:t>
      </w:r>
      <w:proofErr w:type="spellEnd"/>
      <w:r w:rsidR="008C45EF" w:rsidRPr="00FB3457">
        <w:rPr>
          <w:color w:val="000000"/>
          <w:lang w:val="uk-UA"/>
        </w:rPr>
        <w:t xml:space="preserve">, </w:t>
      </w:r>
      <w:proofErr w:type="spellStart"/>
      <w:r w:rsidR="008C45EF" w:rsidRPr="00FB3457">
        <w:rPr>
          <w:color w:val="000000"/>
          <w:lang w:val="uk-UA"/>
        </w:rPr>
        <w:t>“Про</w:t>
      </w:r>
      <w:proofErr w:type="spellEnd"/>
      <w:r w:rsidR="008C45EF" w:rsidRPr="00FB3457">
        <w:rPr>
          <w:color w:val="000000"/>
          <w:lang w:val="uk-UA"/>
        </w:rPr>
        <w:t xml:space="preserve"> житлово-комунальні </w:t>
      </w:r>
      <w:proofErr w:type="spellStart"/>
      <w:r w:rsidR="008C45EF" w:rsidRPr="00FB3457">
        <w:rPr>
          <w:color w:val="000000"/>
          <w:lang w:val="uk-UA"/>
        </w:rPr>
        <w:t>послуги”</w:t>
      </w:r>
      <w:proofErr w:type="spellEnd"/>
      <w:r w:rsidR="008C45EF" w:rsidRPr="00FB3457">
        <w:rPr>
          <w:color w:val="000000"/>
          <w:lang w:val="uk-UA"/>
        </w:rPr>
        <w:t xml:space="preserve">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Постанови КМУ від 10 грудня 2008 р. № 1070 {Із змінами, внесеними згідно з Постановами КМ № 541 від 25.05.2011, № 1173 від 16.11.2011, № 318 від 27.03.2019} Про затвердження Правил надання послуг з поводження з побутовими відходами та інших нормативно-технічних документів, Державних стандартів України з організації робіт на вулицях та дорогах</w:t>
      </w:r>
      <w:r w:rsidR="00FB3457">
        <w:rPr>
          <w:color w:val="000000"/>
          <w:lang w:val="uk-UA"/>
        </w:rPr>
        <w:t xml:space="preserve"> та Розпорядження голови адміністрації № 48р від 19.07.2021р. «Про організацію роботи з ліквідації несанкціонованих та локальних </w:t>
      </w:r>
      <w:proofErr w:type="spellStart"/>
      <w:r w:rsidR="00FB3457">
        <w:rPr>
          <w:color w:val="000000"/>
          <w:lang w:val="uk-UA"/>
        </w:rPr>
        <w:t>сміттєзвалищ</w:t>
      </w:r>
      <w:proofErr w:type="spellEnd"/>
      <w:r w:rsidR="00FB3457">
        <w:rPr>
          <w:color w:val="000000"/>
          <w:lang w:val="uk-UA"/>
        </w:rPr>
        <w:t xml:space="preserve"> на території Інгульського району у 2022 році</w:t>
      </w:r>
      <w:r w:rsidR="008C45EF" w:rsidRPr="008C45EF">
        <w:rPr>
          <w:color w:val="000000"/>
          <w:lang w:val="uk-UA"/>
        </w:rPr>
        <w:t xml:space="preserve"> тощо.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6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1D470D"/>
    <w:rsid w:val="0029132D"/>
    <w:rsid w:val="005822FB"/>
    <w:rsid w:val="00682D3C"/>
    <w:rsid w:val="00764656"/>
    <w:rsid w:val="008C45EF"/>
    <w:rsid w:val="00E2307F"/>
    <w:rsid w:val="00EE3D74"/>
    <w:rsid w:val="00F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3C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2021-11-23T12:53:00Z</cp:lastPrinted>
  <dcterms:created xsi:type="dcterms:W3CDTF">2021-12-02T07:15:00Z</dcterms:created>
  <dcterms:modified xsi:type="dcterms:W3CDTF">2022-01-11T13:04:00Z</dcterms:modified>
</cp:coreProperties>
</file>